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30"/>
        <w:jc w:val="center"/>
      </w:pPr>
      <w:r>
        <w:rPr>
          <w:rFonts w:ascii="Carlito" w:hAnsi="Carlito" w:eastAsia="Carlito" w:cs="Carlito"/>
          <w:b/>
          <w:i w:val="0"/>
          <w:color w:val="896343"/>
          <w:sz w:val="26"/>
        </w:rPr>
        <w:t>10. MEDNARODNI ZNANSTVENI SIMPOZIJ    /    10TH INTERNATIONAL SCHOLARLY SYMPOSIUM</w:t>
      </w:r>
    </w:p>
    <w:p>
      <w:pPr>
        <w:keepNext w:val="0"/>
        <w:spacing w:before="0" w:after="0"/>
        <w:jc w:val="center"/>
      </w:pPr>
      <w:r>
        <w:rPr>
          <w:rFonts w:ascii="Liberation Serif" w:hAnsi="Liberation Serif" w:eastAsia="Liberation Serif" w:cs="Liberation Serif"/>
          <w:b/>
          <w:i w:val="0"/>
          <w:color w:val="153148"/>
          <w:sz w:val="86"/>
        </w:rPr>
        <w:t>DIVINA</w:t>
      </w:r>
    </w:p>
    <w:p>
      <w:pPr>
        <w:keepNext w:val="0"/>
        <w:spacing w:before="0" w:after="140"/>
        <w:jc w:val="center"/>
      </w:pPr>
      <w:r>
        <w:rPr>
          <w:rFonts w:ascii="Liberation Serif" w:hAnsi="Liberation Serif" w:eastAsia="Liberation Serif" w:cs="Liberation Serif"/>
          <w:b w:val="0"/>
          <w:i w:val="0"/>
          <w:color w:val="153148"/>
          <w:sz w:val="34"/>
        </w:rPr>
        <w:t>DNEVI ANDREA DIVA IZ JUSTINOPOLISA    /    DAYS OF ANDREAS DIVUS FROM IUSTINOPOLIS</w:t>
      </w:r>
    </w:p>
    <w:p>
      <w:pPr>
        <w:keepNext w:val="0"/>
        <w:spacing w:before="0" w:after="280"/>
        <w:jc w:val="center"/>
      </w:pPr>
      <w:r>
        <w:rPr>
          <w:rFonts w:ascii="Carlito" w:hAnsi="Carlito" w:eastAsia="Carlito" w:cs="Carlito"/>
          <w:b/>
          <w:i w:val="0"/>
          <w:color w:val="896343"/>
          <w:sz w:val="29"/>
        </w:rPr>
        <w:t>KOPER     •     22.–23. OKTOBER / 22–23 OCTOBER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  <w:gridCol w:w="10800"/>
      </w:tblGrid>
      <w:tr>
        <w:tc>
          <w:tcPr>
            <w:tcW w:type="dxa" w:w="10800"/>
            <w:vAlign w:val="top"/>
            <w:tcMar>
              <w:top w:w="85" w:type="dxa"/>
              <w:start w:w="0" w:type="dxa"/>
              <w:bottom w:w="85" w:type="dxa"/>
              <w:end w:w="31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5"/>
              </w:rPr>
              <w:t>Knjižnica Srečka Vilharja Koper</w:t>
            </w: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5"/>
              </w:rPr>
              <w:t xml:space="preserve">, Inštitut za kulturno zgodovino ZRC SAZU in Fakulteta za humanistične študije Univerze na Primorskem vabijo na jubilejno deseto Divino. V Santorijevem letu 2026 obeležujemo </w:t>
            </w:r>
            <w:r>
              <w:rPr>
                <w:rFonts w:ascii="Carlito" w:hAnsi="Carlito" w:eastAsia="Carlito" w:cs="Carlito"/>
                <w:b/>
                <w:i w:val="0"/>
                <w:color w:val="153148"/>
                <w:sz w:val="25"/>
              </w:rPr>
              <w:t>400-letnico druge izdaje Santorijevega komentarja k Avicenovemu Kanonu (1626)</w:t>
            </w: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5"/>
              </w:rPr>
              <w:t xml:space="preserve"> ter raziskujemo latinsko učenost, filologijo in zgodovino medicine.</w:t>
            </w:r>
          </w:p>
        </w:tc>
        <w:tc>
          <w:tcPr>
            <w:tcW w:type="dxa" w:w="10800"/>
            <w:vAlign w:val="top"/>
            <w:tcMar>
              <w:top w:w="85" w:type="dxa"/>
              <w:start w:w="310" w:type="dxa"/>
              <w:bottom w:w="85" w:type="dxa"/>
              <w:end w:w="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5"/>
              </w:rPr>
              <w:t>The Srečko Vilhar Central Library Koper</w:t>
            </w: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5"/>
              </w:rPr>
              <w:t xml:space="preserve">, ZRC SAZU’s Institute of Cultural History and the University of Primorska’s Faculty of Humanities invite you to the tenth Divina. In Santorio Year 2026, we mark the </w:t>
            </w:r>
            <w:r>
              <w:rPr>
                <w:rFonts w:ascii="Carlito" w:hAnsi="Carlito" w:eastAsia="Carlito" w:cs="Carlito"/>
                <w:b/>
                <w:i w:val="0"/>
                <w:color w:val="153148"/>
                <w:sz w:val="25"/>
              </w:rPr>
              <w:t>400th anniversary of the second edition of Santorio’s commentary on Avicenna’s Canon (1626)</w:t>
            </w: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5"/>
              </w:rPr>
              <w:t>, exploring Latin scholarship, philology and medical history.</w:t>
            </w:r>
          </w:p>
        </w:tc>
      </w:tr>
    </w:tbl>
    <w:p>
      <w:pPr>
        <w:spacing w:after="80" w:before="0" w:line="240" w:lineRule="auto"/>
      </w:pPr>
      <w:r>
        <w:rPr>
          <w:rFonts w:ascii="Carlito" w:hAnsi="Carlito" w:eastAsia="Carlito" w:cs="Carlito"/>
          <w:b w:val="0"/>
          <w:i w:val="0"/>
          <w:color w:val="153148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  <w:gridCol w:w="10800"/>
      </w:tblGrid>
      <w:tr>
        <w:tc>
          <w:tcPr>
            <w:tcW w:type="dxa" w:w="10800"/>
            <w:vAlign w:val="center"/>
            <w:tcMar>
              <w:top w:w="85" w:type="dxa"/>
              <w:start w:w="170" w:type="dxa"/>
              <w:bottom w:w="85" w:type="dxa"/>
              <w:end w:w="170" w:type="dxa"/>
            </w:tcMar>
            <w:shd w:fill="F3F5F5"/>
            <w:tcBorders>
              <w:bottom w:val="single" w:sz="3" w:color="FFFFFF"/>
            </w:tcBorders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8"/>
              </w:rPr>
              <w:t>ČETRTEK, 22. OKTOBER 2026</w:t>
            </w:r>
          </w:p>
        </w:tc>
        <w:tc>
          <w:tcPr>
            <w:tcW w:type="dxa" w:w="10800"/>
            <w:vAlign w:val="center"/>
            <w:tcMar>
              <w:top w:w="85" w:type="dxa"/>
              <w:start w:w="170" w:type="dxa"/>
              <w:bottom w:w="85" w:type="dxa"/>
              <w:end w:w="170" w:type="dxa"/>
            </w:tcMar>
            <w:shd w:fill="F3F5F5"/>
            <w:tcBorders>
              <w:bottom w:val="single" w:sz="3" w:color="FFFFFF"/>
            </w:tcBorders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8"/>
              </w:rPr>
              <w:t>THURSDAY, 22 OCTOBER 2026</w:t>
            </w:r>
          </w:p>
        </w:tc>
      </w:tr>
      <w:tr>
        <w:tc>
          <w:tcPr>
            <w:tcW w:type="dxa" w:w="10800"/>
            <w:vAlign w:val="center"/>
            <w:tcMar>
              <w:top w:w="85" w:type="dxa"/>
              <w:start w:w="170" w:type="dxa"/>
              <w:bottom w:w="85" w:type="dxa"/>
              <w:end w:w="170" w:type="dxa"/>
            </w:tcMar>
            <w:shd w:fill="F3F5F5"/>
            <w:tcBorders>
              <w:bottom w:val="single" w:sz="3" w:color="FFFFFF"/>
            </w:tcBorders>
          </w:tcPr>
          <w:p>
            <w:pPr>
              <w:spacing w:after="0" w:line="254" w:lineRule="auto"/>
              <w:jc w:val="left"/>
            </w:pPr>
            <w:r>
              <w:rPr>
                <w:rFonts w:ascii="Carlito" w:hAnsi="Carlito" w:cs="Carlito" w:eastAsia="Carlito"/>
                <w:b/>
                <w:i w:val="0"/>
                <w:color w:val="153148"/>
                <w:sz w:val="32"/>
              </w:rPr>
              <w:t>16.00</w:t>
            </w:r>
            <w:r>
              <w:rPr>
                <w:rFonts w:ascii="Carlito" w:hAnsi="Carlito" w:cs="Carlito" w:eastAsia="Carlito"/>
                <w:b w:val="0"/>
                <w:i w:val="0"/>
                <w:color w:val="153148"/>
                <w:sz w:val="29"/>
              </w:rPr>
              <w:t xml:space="preserve">    Sprehod po Santorijevem Kopru</w:t>
            </w:r>
            <w:r>
              <w:rPr>
                <w:rFonts w:ascii="Carlito" w:hAnsi="Carlito" w:cs="Carlito" w:eastAsia="Carlito"/>
                <w:b w:val="0"/>
                <w:i/>
                <w:color w:val="60707B"/>
                <w:sz w:val="22"/>
              </w:rPr>
              <w:t xml:space="preserve"> (vodita Peter Štoka in Tedej Sušelj)</w:t>
            </w:r>
          </w:p>
        </w:tc>
        <w:tc>
          <w:tcPr>
            <w:tcW w:type="dxa" w:w="10800"/>
            <w:vAlign w:val="center"/>
            <w:tcMar>
              <w:top w:w="85" w:type="dxa"/>
              <w:start w:w="170" w:type="dxa"/>
              <w:bottom w:w="85" w:type="dxa"/>
              <w:end w:w="170" w:type="dxa"/>
            </w:tcMar>
            <w:shd w:fill="F3F5F5"/>
            <w:tcBorders>
              <w:bottom w:val="single" w:sz="3" w:color="FFFFFF"/>
            </w:tcBorders>
          </w:tcPr>
          <w:p>
            <w:pPr>
              <w:spacing w:after="0" w:line="254" w:lineRule="auto"/>
              <w:jc w:val="left"/>
            </w:pPr>
            <w:r>
              <w:rPr>
                <w:rFonts w:ascii="Carlito" w:hAnsi="Carlito" w:cs="Carlito" w:eastAsia="Carlito"/>
                <w:b/>
                <w:i w:val="0"/>
                <w:color w:val="153148"/>
                <w:sz w:val="32"/>
              </w:rPr>
              <w:t>16.00</w:t>
            </w:r>
            <w:r>
              <w:rPr>
                <w:rFonts w:ascii="Carlito" w:hAnsi="Carlito" w:cs="Carlito" w:eastAsia="Carlito"/>
                <w:b w:val="0"/>
                <w:i w:val="0"/>
                <w:color w:val="153148"/>
                <w:sz w:val="28"/>
              </w:rPr>
              <w:t xml:space="preserve">    Walking Santorio’s Koper</w:t>
            </w:r>
            <w:r>
              <w:rPr>
                <w:rFonts w:ascii="Carlito" w:hAnsi="Carlito" w:cs="Carlito" w:eastAsia="Carlito"/>
                <w:b w:val="0"/>
                <w:i/>
                <w:color w:val="60707B"/>
                <w:sz w:val="22"/>
              </w:rPr>
              <w:t xml:space="preserve"> (led by Peter Štoka and Tedej Sušelj)</w:t>
            </w:r>
          </w:p>
        </w:tc>
      </w:tr>
    </w:tbl>
    <w:p>
      <w:pPr>
        <w:spacing w:after="80" w:before="0" w:line="240" w:lineRule="auto"/>
      </w:pPr>
      <w:r>
        <w:rPr>
          <w:rFonts w:ascii="Carlito" w:hAnsi="Carlito" w:eastAsia="Carlito" w:cs="Carlito"/>
          <w:b w:val="0"/>
          <w:i w:val="0"/>
          <w:color w:val="153148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  <w:gridCol w:w="10800"/>
      </w:tblGrid>
      <w:tr>
        <w:tc>
          <w:tcPr>
            <w:tcW w:type="dxa" w:w="10800"/>
            <w:vAlign w:val="center"/>
            <w:tcMar>
              <w:top w:w="20" w:type="dxa"/>
              <w:start w:w="0" w:type="dxa"/>
              <w:bottom w:w="10" w:type="dxa"/>
              <w:end w:w="12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8"/>
              </w:rPr>
              <w:t>PETEK, 23. OKTOBER 2026  —  SIMPOZIJ</w:t>
            </w:r>
          </w:p>
        </w:tc>
        <w:tc>
          <w:tcPr>
            <w:tcW w:type="dxa" w:w="10800"/>
            <w:vAlign w:val="center"/>
            <w:tcMar>
              <w:top w:w="20" w:type="dxa"/>
              <w:start w:w="0" w:type="dxa"/>
              <w:bottom w:w="10" w:type="dxa"/>
              <w:end w:w="12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8"/>
              </w:rPr>
              <w:t>FRIDAY, 23 OCTOBER 2026  —  SYMPOSIUM</w:t>
            </w:r>
          </w:p>
        </w:tc>
      </w:tr>
      <w:tr>
        <w:tc>
          <w:tcPr>
            <w:tcW w:type="dxa" w:w="10800"/>
            <w:vAlign w:val="center"/>
            <w:tcMar>
              <w:top w:w="0" w:type="dxa"/>
              <w:start w:w="0" w:type="dxa"/>
              <w:bottom w:w="90" w:type="dxa"/>
              <w:end w:w="11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 w:val="0"/>
                <w:i/>
                <w:color w:val="60707B"/>
                <w:sz w:val="24"/>
              </w:rPr>
              <w:t>Mestna čitalnica Knjižnice Koper</w:t>
            </w:r>
          </w:p>
        </w:tc>
        <w:tc>
          <w:tcPr>
            <w:tcW w:type="dxa" w:w="10800"/>
            <w:vAlign w:val="center"/>
            <w:tcMar>
              <w:top w:w="0" w:type="dxa"/>
              <w:start w:w="0" w:type="dxa"/>
              <w:bottom w:w="90" w:type="dxa"/>
              <w:end w:w="110" w:type="dxa"/>
            </w:tcMar>
          </w:tcPr>
          <w:p>
            <w:pPr>
              <w:spacing w:after="0" w:line="266" w:lineRule="auto"/>
              <w:jc w:val="left"/>
            </w:pPr>
            <w:r>
              <w:rPr>
                <w:rFonts w:ascii="Carlito" w:hAnsi="Carlito" w:eastAsia="Carlito" w:cs="Carlito"/>
                <w:b w:val="0"/>
                <w:i/>
                <w:color w:val="60707B"/>
                <w:sz w:val="24"/>
              </w:rPr>
              <w:t>City Reading Room, Srečko Vilhar Central Library Koper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"/>
        <w:gridCol w:w="9258"/>
        <w:gridCol w:w="1542"/>
        <w:gridCol w:w="9258"/>
      </w:tblGrid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8.30–9.00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Prihod in registracija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8.30–9.00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Arrival and registration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9.00–9.15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Uvodni nagovori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9.00–9.15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Opening addresses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9.15–12.10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4"/>
              </w:rPr>
              <w:t>DOPOLDANSKA SEJA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9.15–12.10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4"/>
              </w:rPr>
              <w:t>MORNING SESSION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9.15–9.35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Adriana Grzelak-Krzymianowska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Lodžu, Poljska)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9.15–9.35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Adriana Grzelak-Krzymianowska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Łódź, Poland)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9.35–9.55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Vincenzo Damiani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Catanii / Univerza v Würzburgu)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9.35–9.55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Vincenzo Damiani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Catania / University of Würzburg)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9.55–10.15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Milenko Lončar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Zadru)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9.55–10.15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Milenko Lončar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Zadar)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10.15–10.35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Razprava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10.15–10.35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Discussion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AF8F5"/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10.35–10.50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AF8F5"/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3"/>
              </w:rPr>
              <w:t>Odmor za kavo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AF8F5"/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10.35–10.50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AF8F5"/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3"/>
              </w:rPr>
              <w:t>Coffee break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10.50–11.10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Maria Mariola Glavan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Zadru)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10.50–11.10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Maria Mariola Glavan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Zadar)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11.10–11.30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Tjaša Šimunić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Ljubljani)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11.10–11.30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Tjaša Šimunić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Ljubljana)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11.30–11.50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Dalija Popović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Zadru)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11.30–11.50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Dalija Popović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Zadar)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11.50–12.10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Razprava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11.50–12.10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153148"/>
                <w:sz w:val="23"/>
              </w:rPr>
              <w:t>Discussion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AF8F5"/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12.10–13.40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AF8F5"/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3"/>
              </w:rPr>
              <w:t>ODMOR ZA KOSILO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AF8F5"/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12.10–13.40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AF8F5"/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3"/>
              </w:rPr>
              <w:t>LUNCH BREAK</w:t>
            </w:r>
          </w:p>
        </w:tc>
      </w:tr>
      <w:tr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13.40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4"/>
              </w:rPr>
              <w:t>POPOLDANSKA SEJA</w:t>
            </w:r>
          </w:p>
        </w:tc>
        <w:tc>
          <w:tcPr>
            <w:tcW w:type="dxa" w:w="1542"/>
            <w:tcMar>
              <w:top w:w="48" w:type="dxa"/>
              <w:start w:w="85" w:type="dxa"/>
              <w:bottom w:w="48" w:type="dxa"/>
              <w:end w:w="4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2"/>
              </w:rPr>
              <w:t>13.40</w:t>
            </w:r>
          </w:p>
        </w:tc>
        <w:tc>
          <w:tcPr>
            <w:tcW w:type="dxa" w:w="9258"/>
            <w:tcMar>
              <w:top w:w="48" w:type="dxa"/>
              <w:start w:w="45" w:type="dxa"/>
              <w:bottom w:w="48" w:type="dxa"/>
              <w:end w:w="125" w:type="dxa"/>
            </w:tcMar>
            <w:shd w:fill="F3F5F5"/>
            <w:tcBorders>
              <w:top w:val="single" w:sz="4" w:color="D5DDE0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896343"/>
                <w:sz w:val="24"/>
              </w:rPr>
              <w:t>AFTERNOON SESSION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13.40–14.00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Peter Štoka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(Knjižnica Srečka Vilharja Koper)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13.40–14.00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Peter Štoka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(Srečko Vilhar Central Library Koper)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14.00–14.20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Matej Hriberšek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(Univerza v Ljubljani)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14.00–14.20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Matej Hriberšek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(University of Ljubljana)</w:t>
            </w:r>
          </w:p>
        </w:tc>
      </w:tr>
      <w:tr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14.20–14.40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Gregor Pobežin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(ZRC SAZU / UP FHŠ)</w:t>
            </w:r>
          </w:p>
        </w:tc>
        <w:tc>
          <w:tcPr>
            <w:tcW w:type="dxa" w:w="1542"/>
            <w:tcMar>
              <w:top w:w="34" w:type="dxa"/>
              <w:start w:w="85" w:type="dxa"/>
              <w:bottom w:w="34" w:type="dxa"/>
              <w:end w:w="4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0" w:lineRule="auto"/>
            </w:pP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>14.20–14.40</w:t>
            </w:r>
          </w:p>
        </w:tc>
        <w:tc>
          <w:tcPr>
            <w:tcW w:type="dxa" w:w="9258"/>
            <w:tcMar>
              <w:top w:w="34" w:type="dxa"/>
              <w:start w:w="45" w:type="dxa"/>
              <w:bottom w:w="34" w:type="dxa"/>
              <w:end w:w="125" w:type="dxa"/>
            </w:tcMar>
            <w:tcBorders>
              <w:bottom w:val="single" w:sz="3" w:color="E7EBED"/>
            </w:tcBorders>
            <w:vAlign w:val="center"/>
          </w:tcPr>
          <w:p>
            <w:pPr>
              <w:keepLines/>
              <w:spacing w:line="247" w:lineRule="auto"/>
            </w:pPr>
            <w:r>
              <w:rPr>
                <w:rFonts w:ascii="Carlito" w:hAnsi="Carlito" w:eastAsia="Carlito" w:cs="Carlito"/>
                <w:b/>
                <w:i w:val="0"/>
                <w:color w:val="153148"/>
                <w:sz w:val="23"/>
              </w:rPr>
              <w:t>Gregor Pobežin</w:t>
            </w:r>
            <w:r>
              <w:rPr>
                <w:rFonts w:ascii="Carlito" w:hAnsi="Carlito" w:eastAsia="Carlito" w:cs="Carlito"/>
                <w:b w:val="0"/>
                <w:i w:val="0"/>
                <w:color w:val="60707B"/>
                <w:sz w:val="22"/>
              </w:rPr>
              <w:t xml:space="preserve">  (ZRC SAZU / University of Primorska)</w:t>
            </w:r>
          </w:p>
        </w:tc>
      </w:tr>
    </w:tbl>
    <w:p>
      <w:pPr>
        <w:keepNext w:val="0"/>
        <w:spacing w:before="60" w:after="0"/>
        <w:jc w:val="center"/>
      </w:pPr>
      <w:r>
        <w:rPr>
          <w:rFonts w:ascii="Carlito" w:hAnsi="Carlito" w:cs="Carlito" w:eastAsia="Carlito"/>
          <w:b/>
          <w:i w:val="0"/>
          <w:color w:val="896343"/>
          <w:sz w:val="25"/>
        </w:rPr>
        <w:t>VLJUDNO VABLJENI!    /    YOU ARE WARMLY INVITED!</w:t>
      </w:r>
      <w:r>
        <w:rPr>
          <w:rFonts w:ascii="Carlito" w:hAnsi="Carlito" w:cs="Carlito" w:eastAsia="Carlito"/>
          <w:b/>
          <w:i w:val="0"/>
          <w:color w:val="896343"/>
          <w:sz w:val="25"/>
        </w:rPr>
        <w:t xml:space="preserve">        •        VSTOP PROST / FREE ADMISSION!</w:t>
      </w:r>
    </w:p>
    <w:sectPr w:rsidR="00FC693F" w:rsidRPr="0006063C" w:rsidSect="00034616">
      <w:footerReference w:type="default" r:id="rId9"/>
      <w:pgSz w:w="23811" w:h="16838" w:orient="landscape"/>
      <w:pgMar w:top="822" w:right="1049" w:bottom="709" w:left="1049" w:header="369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60" w:lineRule="auto"/>
    </w:pPr>
    <w:r/>
    <w:r>
      <w:rPr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343"/>
      <w:gridCol w:w="4343"/>
      <w:gridCol w:w="4343"/>
      <w:gridCol w:w="4343"/>
      <w:gridCol w:w="4343"/>
    </w:tblGrid>
    <w:tr>
      <w:tc>
        <w:tcPr>
          <w:tcW w:type="dxa" w:w="4343"/>
          <w:vAlign w:val="center"/>
          <w:tcMar>
            <w:top w:w="0" w:type="dxa"/>
            <w:bottom w:w="0" w:type="dxa"/>
            <w:start w:w="50" w:type="dxa"/>
            <w:end w:w="5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2629535" cy="64164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njK_Logo vel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9535" cy="64164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343"/>
          <w:vAlign w:val="center"/>
          <w:tcMar>
            <w:top w:w="0" w:type="dxa"/>
            <w:bottom w:w="0" w:type="dxa"/>
            <w:start w:w="50" w:type="dxa"/>
            <w:end w:w="5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820384" cy="1014984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org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0384" cy="101498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343"/>
          <w:vAlign w:val="center"/>
          <w:tcMar>
            <w:top w:w="0" w:type="dxa"/>
            <w:bottom w:w="0" w:type="dxa"/>
            <w:start w:w="50" w:type="dxa"/>
            <w:end w:w="5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2629535" cy="820201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zrc_logo_brez_belih_robov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9535" cy="82020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343"/>
          <w:vAlign w:val="center"/>
          <w:tcMar>
            <w:top w:w="0" w:type="dxa"/>
            <w:bottom w:w="0" w:type="dxa"/>
            <w:start w:w="50" w:type="dxa"/>
            <w:end w:w="5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767678" cy="1014984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nnoSanctoriiMMXXVI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678" cy="101498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343"/>
          <w:vAlign w:val="center"/>
          <w:tcMar>
            <w:top w:w="0" w:type="dxa"/>
            <w:bottom w:w="0" w:type="dxa"/>
            <w:start w:w="50" w:type="dxa"/>
            <w:end w:w="5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437692" cy="1014984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MOK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692" cy="101498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1" w:lineRule="auto"/>
    </w:pPr>
    <w:rPr>
      <w:rFonts w:ascii="Carlito" w:hAnsi="Carlito"/>
      <w:color w:val="15314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DIVINA 2026 – 10th International Scholarly Symposium (Slovenian–English invitation)</dc:title>
  <dc:subject>Koper, 22–23 October 2026; Santorio Year</dc:subject>
  <dc:creator>Knjižnica Srečka Vilharja Koper</dc:creator>
  <cp:keywords>Divina; Koper; Santorio; A3; Slovenia; English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